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57" w:rsidRPr="00FD06DC" w:rsidRDefault="000D7C1D" w:rsidP="00373257">
      <w:pPr>
        <w:rPr>
          <w:rFonts w:ascii="Times New Roman" w:hAnsi="Times New Roman"/>
          <w:sz w:val="24"/>
          <w:szCs w:val="24"/>
        </w:rPr>
      </w:pPr>
      <w:r w:rsidRPr="00FD06DC">
        <w:rPr>
          <w:rFonts w:ascii="Times New Roman" w:hAnsi="Times New Roman"/>
          <w:sz w:val="24"/>
          <w:szCs w:val="24"/>
        </w:rPr>
        <w:t>Ordinanza n. 2</w:t>
      </w:r>
      <w:r w:rsidR="0070377B" w:rsidRPr="00FD06DC">
        <w:rPr>
          <w:rFonts w:ascii="Times New Roman" w:hAnsi="Times New Roman"/>
          <w:sz w:val="24"/>
          <w:szCs w:val="24"/>
        </w:rPr>
        <w:t>7</w:t>
      </w:r>
      <w:r w:rsidR="00373257" w:rsidRPr="00FD06DC">
        <w:rPr>
          <w:rFonts w:ascii="Times New Roman" w:hAnsi="Times New Roman"/>
          <w:sz w:val="24"/>
          <w:szCs w:val="24"/>
        </w:rPr>
        <w:t>/201</w:t>
      </w:r>
      <w:r w:rsidR="0070377B" w:rsidRPr="00FD06DC">
        <w:rPr>
          <w:rFonts w:ascii="Times New Roman" w:hAnsi="Times New Roman"/>
          <w:sz w:val="24"/>
          <w:szCs w:val="24"/>
        </w:rPr>
        <w:t>2</w:t>
      </w:r>
    </w:p>
    <w:p w:rsidR="00373257" w:rsidRPr="00FD06DC" w:rsidRDefault="00373257" w:rsidP="00373257">
      <w:pPr>
        <w:rPr>
          <w:rFonts w:ascii="Times New Roman" w:hAnsi="Times New Roman"/>
          <w:sz w:val="24"/>
          <w:szCs w:val="24"/>
        </w:rPr>
      </w:pPr>
    </w:p>
    <w:p w:rsidR="00373257" w:rsidRPr="00FD06DC" w:rsidRDefault="00373257" w:rsidP="00373257">
      <w:pPr>
        <w:jc w:val="center"/>
        <w:rPr>
          <w:rFonts w:ascii="Times New Roman" w:hAnsi="Times New Roman"/>
          <w:b/>
          <w:sz w:val="24"/>
          <w:szCs w:val="24"/>
        </w:rPr>
      </w:pPr>
      <w:r w:rsidRPr="00FD06DC">
        <w:rPr>
          <w:rFonts w:ascii="Times New Roman" w:hAnsi="Times New Roman"/>
          <w:b/>
          <w:sz w:val="24"/>
          <w:szCs w:val="24"/>
        </w:rPr>
        <w:t>IL SINDACO</w:t>
      </w:r>
    </w:p>
    <w:p w:rsidR="00373257" w:rsidRPr="00FD06DC" w:rsidRDefault="00373257" w:rsidP="00373257">
      <w:pPr>
        <w:pStyle w:val="Rientrocorpodeltesto"/>
        <w:spacing w:after="60"/>
        <w:rPr>
          <w:szCs w:val="24"/>
        </w:rPr>
      </w:pPr>
    </w:p>
    <w:p w:rsidR="00373257" w:rsidRPr="00FD06DC" w:rsidRDefault="00F05D9D" w:rsidP="00373257">
      <w:pPr>
        <w:pStyle w:val="Rientrocorpodeltesto"/>
        <w:spacing w:after="60"/>
        <w:rPr>
          <w:szCs w:val="24"/>
        </w:rPr>
      </w:pPr>
      <w:r w:rsidRPr="00FD06DC">
        <w:rPr>
          <w:szCs w:val="24"/>
        </w:rPr>
        <w:t>Vista la Legge n.</w:t>
      </w:r>
      <w:r w:rsidR="00373257" w:rsidRPr="00FD06DC">
        <w:rPr>
          <w:szCs w:val="24"/>
        </w:rPr>
        <w:t xml:space="preserve"> 353 del 21/11/2000</w:t>
      </w:r>
      <w:r w:rsidR="00217AFE" w:rsidRPr="00FD06DC">
        <w:rPr>
          <w:szCs w:val="24"/>
        </w:rPr>
        <w:t xml:space="preserve"> e s. m. i. </w:t>
      </w:r>
      <w:r w:rsidR="00373257" w:rsidRPr="00FD06DC">
        <w:rPr>
          <w:szCs w:val="24"/>
        </w:rPr>
        <w:t>;</w:t>
      </w:r>
    </w:p>
    <w:p w:rsidR="00373257" w:rsidRPr="00FD06DC" w:rsidRDefault="00373257" w:rsidP="00373257">
      <w:pPr>
        <w:rPr>
          <w:rFonts w:ascii="Times New Roman" w:hAnsi="Times New Roman"/>
          <w:sz w:val="24"/>
          <w:szCs w:val="24"/>
        </w:rPr>
      </w:pPr>
      <w:r w:rsidRPr="00FD06DC">
        <w:rPr>
          <w:rFonts w:ascii="Times New Roman" w:hAnsi="Times New Roman"/>
          <w:sz w:val="24"/>
          <w:szCs w:val="24"/>
        </w:rPr>
        <w:t>Vista la legge regionale n. 39 del 28/10/2002</w:t>
      </w:r>
      <w:r w:rsidR="00217AFE" w:rsidRPr="00FD06DC">
        <w:rPr>
          <w:rFonts w:ascii="Times New Roman" w:hAnsi="Times New Roman"/>
          <w:sz w:val="24"/>
          <w:szCs w:val="24"/>
        </w:rPr>
        <w:t xml:space="preserve"> e art. 38 legge regionale 17/1995</w:t>
      </w:r>
      <w:r w:rsidRPr="00FD06DC">
        <w:rPr>
          <w:rFonts w:ascii="Times New Roman" w:hAnsi="Times New Roman"/>
          <w:sz w:val="24"/>
          <w:szCs w:val="24"/>
        </w:rPr>
        <w:t>;</w:t>
      </w:r>
    </w:p>
    <w:p w:rsidR="00373257" w:rsidRPr="00FD06DC" w:rsidRDefault="00373257" w:rsidP="00373257">
      <w:pPr>
        <w:rPr>
          <w:rFonts w:ascii="Times New Roman" w:hAnsi="Times New Roman"/>
          <w:sz w:val="24"/>
          <w:szCs w:val="24"/>
        </w:rPr>
      </w:pPr>
      <w:r w:rsidRPr="00FD06DC">
        <w:rPr>
          <w:rFonts w:ascii="Times New Roman" w:hAnsi="Times New Roman"/>
          <w:sz w:val="24"/>
          <w:szCs w:val="24"/>
        </w:rPr>
        <w:t>Visto il regolamento Regionale n. 07 del 18-04-2005;</w:t>
      </w:r>
    </w:p>
    <w:p w:rsidR="00373257" w:rsidRPr="00FD06DC" w:rsidRDefault="00373257" w:rsidP="00373257">
      <w:pPr>
        <w:spacing w:after="60"/>
        <w:ind w:left="851" w:hanging="284"/>
        <w:rPr>
          <w:rFonts w:ascii="Times New Roman" w:hAnsi="Times New Roman"/>
          <w:sz w:val="24"/>
          <w:szCs w:val="24"/>
        </w:rPr>
      </w:pPr>
      <w:r w:rsidRPr="00FD06DC">
        <w:rPr>
          <w:rFonts w:ascii="Times New Roman" w:hAnsi="Times New Roman"/>
          <w:sz w:val="24"/>
          <w:szCs w:val="24"/>
        </w:rPr>
        <w:t xml:space="preserve">Visto l'art 54 del D. </w:t>
      </w:r>
      <w:proofErr w:type="spellStart"/>
      <w:r w:rsidRPr="00FD06DC">
        <w:rPr>
          <w:rFonts w:ascii="Times New Roman" w:hAnsi="Times New Roman"/>
          <w:sz w:val="24"/>
          <w:szCs w:val="24"/>
        </w:rPr>
        <w:t>Lgs</w:t>
      </w:r>
      <w:proofErr w:type="spellEnd"/>
      <w:r w:rsidRPr="00FD06DC">
        <w:rPr>
          <w:rFonts w:ascii="Times New Roman" w:hAnsi="Times New Roman"/>
          <w:sz w:val="24"/>
          <w:szCs w:val="24"/>
        </w:rPr>
        <w:t>. 18/8/2000 n. 267;</w:t>
      </w:r>
    </w:p>
    <w:p w:rsidR="00373257" w:rsidRPr="00FD06DC" w:rsidRDefault="00175F58" w:rsidP="00373257">
      <w:pPr>
        <w:pStyle w:val="Corpodeltesto"/>
        <w:spacing w:after="60"/>
        <w:ind w:firstLine="567"/>
        <w:rPr>
          <w:sz w:val="24"/>
          <w:szCs w:val="24"/>
        </w:rPr>
      </w:pPr>
      <w:r w:rsidRPr="00FD06DC">
        <w:rPr>
          <w:sz w:val="24"/>
          <w:szCs w:val="24"/>
        </w:rPr>
        <w:t>Preso atto che con Deliberazione</w:t>
      </w:r>
      <w:r w:rsidR="00373257" w:rsidRPr="00FD06DC">
        <w:rPr>
          <w:sz w:val="24"/>
          <w:szCs w:val="24"/>
        </w:rPr>
        <w:t xml:space="preserve"> della Giunta Regionale n. 546 del 25/05/2008 è stato approvato il "Piano regionale per la previsione, prevenzione e lotta attiva agli incendi boschivi per il 2008-2011" e </w:t>
      </w:r>
      <w:r w:rsidR="00332831" w:rsidRPr="00FD06DC">
        <w:rPr>
          <w:sz w:val="24"/>
          <w:szCs w:val="24"/>
        </w:rPr>
        <w:t xml:space="preserve">stato </w:t>
      </w:r>
      <w:r w:rsidR="00373257" w:rsidRPr="00FD06DC">
        <w:rPr>
          <w:sz w:val="24"/>
          <w:szCs w:val="24"/>
        </w:rPr>
        <w:t>dichiarato lo stato di grave pericolosità e massimo rischio di incendi boschivi sul territorio regionale nel periodo compreso tra il 15 giugno ed il 30 Settembre 20</w:t>
      </w:r>
      <w:r w:rsidR="00333C84" w:rsidRPr="00FD06DC">
        <w:rPr>
          <w:sz w:val="24"/>
          <w:szCs w:val="24"/>
        </w:rPr>
        <w:t>1</w:t>
      </w:r>
      <w:r w:rsidR="00D671E3" w:rsidRPr="00FD06DC">
        <w:rPr>
          <w:sz w:val="24"/>
          <w:szCs w:val="24"/>
        </w:rPr>
        <w:t>2</w:t>
      </w:r>
      <w:r w:rsidR="00373257" w:rsidRPr="00FD06DC">
        <w:rPr>
          <w:sz w:val="24"/>
          <w:szCs w:val="24"/>
        </w:rPr>
        <w:t>; che costituiscono periodi di allerta tutti i fine settimana, nonché i festivi non domenicali, dall’inizio di maggio a fine ottobre; che nelle aree a rischio di incendio boschivo e nei periodi di "grave pericolosità" e di "allerta", sono vietate inoltre ai sensi d</w:t>
      </w:r>
      <w:r w:rsidR="00F05D9D" w:rsidRPr="00FD06DC">
        <w:rPr>
          <w:sz w:val="24"/>
          <w:szCs w:val="24"/>
        </w:rPr>
        <w:t>ell'art. 10, c.5) della Legge n.</w:t>
      </w:r>
      <w:r w:rsidR="00373257" w:rsidRPr="00FD06DC">
        <w:rPr>
          <w:sz w:val="24"/>
          <w:szCs w:val="24"/>
        </w:rPr>
        <w:t xml:space="preserve"> 353 del 21/11/2000 tutte le azioni e le attività determinanti anche solo poten</w:t>
      </w:r>
      <w:r w:rsidRPr="00FD06DC">
        <w:rPr>
          <w:sz w:val="24"/>
          <w:szCs w:val="24"/>
        </w:rPr>
        <w:t>zialmente l'innesco di incendio, come confermato ed integrato con Deliberazione della Giunta Regionale 18 maggio 2012 n. 198.</w:t>
      </w:r>
    </w:p>
    <w:p w:rsidR="00373257" w:rsidRPr="00FD06DC" w:rsidRDefault="00373257" w:rsidP="00373257">
      <w:pPr>
        <w:pStyle w:val="Rientrocorpodeltesto"/>
        <w:spacing w:after="0"/>
        <w:rPr>
          <w:szCs w:val="24"/>
        </w:rPr>
      </w:pPr>
    </w:p>
    <w:p w:rsidR="00373257" w:rsidRPr="00FD06DC" w:rsidRDefault="00373257" w:rsidP="00373257">
      <w:pPr>
        <w:jc w:val="center"/>
        <w:rPr>
          <w:rFonts w:ascii="Times New Roman" w:hAnsi="Times New Roman"/>
          <w:b/>
          <w:sz w:val="24"/>
          <w:szCs w:val="24"/>
        </w:rPr>
      </w:pPr>
      <w:r w:rsidRPr="00FD06DC">
        <w:rPr>
          <w:rFonts w:ascii="Times New Roman" w:hAnsi="Times New Roman"/>
          <w:b/>
          <w:sz w:val="24"/>
          <w:szCs w:val="24"/>
        </w:rPr>
        <w:t>ORDINA</w:t>
      </w:r>
    </w:p>
    <w:p w:rsidR="00373257" w:rsidRPr="00FD06DC" w:rsidRDefault="00373257" w:rsidP="00373257">
      <w:pPr>
        <w:jc w:val="center"/>
        <w:rPr>
          <w:rFonts w:ascii="Times New Roman" w:hAnsi="Times New Roman"/>
          <w:sz w:val="24"/>
          <w:szCs w:val="24"/>
        </w:rPr>
      </w:pPr>
    </w:p>
    <w:p w:rsidR="00373257" w:rsidRPr="00FD06DC" w:rsidRDefault="00373257" w:rsidP="00373257">
      <w:pPr>
        <w:pStyle w:val="Rientrocorpodeltesto2"/>
        <w:spacing w:after="60"/>
        <w:rPr>
          <w:sz w:val="24"/>
          <w:szCs w:val="24"/>
        </w:rPr>
      </w:pPr>
      <w:r w:rsidRPr="00FD06DC">
        <w:rPr>
          <w:sz w:val="24"/>
          <w:szCs w:val="24"/>
        </w:rPr>
        <w:t xml:space="preserve">Durante il periodo </w:t>
      </w:r>
      <w:r w:rsidR="00F92748" w:rsidRPr="00FD06DC">
        <w:rPr>
          <w:sz w:val="24"/>
          <w:szCs w:val="24"/>
        </w:rPr>
        <w:t xml:space="preserve">15giugno 30 settembre 2012 dichiarato </w:t>
      </w:r>
      <w:r w:rsidRPr="00FD06DC">
        <w:rPr>
          <w:sz w:val="24"/>
          <w:szCs w:val="24"/>
        </w:rPr>
        <w:t xml:space="preserve">di massimo rischio di incendio boschivo e di stato di grave pericolosità è vietato nelle zone </w:t>
      </w:r>
      <w:proofErr w:type="spellStart"/>
      <w:r w:rsidRPr="00FD06DC">
        <w:rPr>
          <w:sz w:val="24"/>
          <w:szCs w:val="24"/>
        </w:rPr>
        <w:t>boscate</w:t>
      </w:r>
      <w:proofErr w:type="spellEnd"/>
      <w:r w:rsidRPr="00FD06DC">
        <w:rPr>
          <w:sz w:val="24"/>
          <w:szCs w:val="24"/>
        </w:rPr>
        <w:t xml:space="preserve"> ed a di</w:t>
      </w:r>
      <w:r w:rsidR="00332831" w:rsidRPr="00FD06DC">
        <w:rPr>
          <w:sz w:val="24"/>
          <w:szCs w:val="24"/>
        </w:rPr>
        <w:t>s</w:t>
      </w:r>
      <w:r w:rsidR="00F92748" w:rsidRPr="00FD06DC">
        <w:rPr>
          <w:sz w:val="24"/>
          <w:szCs w:val="24"/>
        </w:rPr>
        <w:t>tanza minore di metri lineari 5</w:t>
      </w:r>
      <w:r w:rsidRPr="00FD06DC">
        <w:rPr>
          <w:sz w:val="24"/>
          <w:szCs w:val="24"/>
        </w:rPr>
        <w:t>0 dai boschi ed in tutti i terreni condotti a cultura agraria, pascoli o incolti, compiere azioni che possano arrecare pericolo mediato o immediato d’incendio; è altres</w:t>
      </w:r>
      <w:r w:rsidR="00F05D9D" w:rsidRPr="00FD06DC">
        <w:rPr>
          <w:sz w:val="24"/>
          <w:szCs w:val="24"/>
        </w:rPr>
        <w:t>ì</w:t>
      </w:r>
      <w:r w:rsidRPr="00FD06DC">
        <w:rPr>
          <w:sz w:val="24"/>
          <w:szCs w:val="24"/>
        </w:rPr>
        <w:t xml:space="preserve"> vietato accendere fuochi, brillare mine, usare apparecchi a fiamma o elettrici per tagliare metalli, usare motori, fornelli ed inceneritori che producano faville o brace, fumare o compiere ogni altra azione che possa direttamente o indirettamente innescare un incendio.</w:t>
      </w:r>
    </w:p>
    <w:p w:rsidR="00373257" w:rsidRPr="00FD06DC" w:rsidRDefault="00373257" w:rsidP="00373257">
      <w:pPr>
        <w:pStyle w:val="Rientrocorpodeltesto2"/>
        <w:spacing w:after="60"/>
        <w:rPr>
          <w:sz w:val="24"/>
          <w:szCs w:val="24"/>
        </w:rPr>
      </w:pPr>
      <w:r w:rsidRPr="00FD06DC">
        <w:rPr>
          <w:sz w:val="24"/>
          <w:szCs w:val="24"/>
        </w:rPr>
        <w:t xml:space="preserve">Fino al 30 settembre p.v. é vietato bruciare nei campi le stoppie delle colture graminacee e leguminose dei prati e delle erbe nonché gli arbusti e le erbe lungo le strade comunali, provinciali, statali, le autostrade e comunque lungo le arterie principali, salvo gli </w:t>
      </w:r>
      <w:proofErr w:type="spellStart"/>
      <w:r w:rsidRPr="00FD06DC">
        <w:rPr>
          <w:sz w:val="24"/>
          <w:szCs w:val="24"/>
        </w:rPr>
        <w:t>abbruciamenti</w:t>
      </w:r>
      <w:proofErr w:type="spellEnd"/>
      <w:r w:rsidRPr="00FD06DC">
        <w:rPr>
          <w:sz w:val="24"/>
          <w:szCs w:val="24"/>
        </w:rPr>
        <w:t xml:space="preserve"> di prevenzione antincendio autorizzato.</w:t>
      </w:r>
    </w:p>
    <w:p w:rsidR="00373257" w:rsidRPr="00FD06DC" w:rsidRDefault="00373257" w:rsidP="00373257">
      <w:pPr>
        <w:spacing w:after="60"/>
        <w:rPr>
          <w:rFonts w:ascii="Times New Roman" w:hAnsi="Times New Roman"/>
          <w:sz w:val="24"/>
          <w:szCs w:val="24"/>
        </w:rPr>
      </w:pPr>
      <w:r w:rsidRPr="00FD06DC">
        <w:rPr>
          <w:rFonts w:ascii="Times New Roman" w:hAnsi="Times New Roman"/>
          <w:sz w:val="24"/>
          <w:szCs w:val="24"/>
        </w:rPr>
        <w:t xml:space="preserve">A tal fine, in attuazione della </w:t>
      </w:r>
      <w:proofErr w:type="spellStart"/>
      <w:r w:rsidRPr="00FD06DC">
        <w:rPr>
          <w:rFonts w:ascii="Times New Roman" w:hAnsi="Times New Roman"/>
          <w:sz w:val="24"/>
          <w:szCs w:val="24"/>
        </w:rPr>
        <w:t>L.R.</w:t>
      </w:r>
      <w:proofErr w:type="spellEnd"/>
      <w:r w:rsidRPr="00FD06DC">
        <w:rPr>
          <w:rFonts w:ascii="Times New Roman" w:hAnsi="Times New Roman"/>
          <w:sz w:val="24"/>
          <w:szCs w:val="24"/>
        </w:rPr>
        <w:t xml:space="preserve"> 02/05/1995, n. 17 art. 38, comma 1 per </w:t>
      </w:r>
      <w:proofErr w:type="spellStart"/>
      <w:r w:rsidRPr="00FD06DC">
        <w:rPr>
          <w:rFonts w:ascii="Times New Roman" w:hAnsi="Times New Roman"/>
          <w:sz w:val="24"/>
          <w:szCs w:val="24"/>
        </w:rPr>
        <w:t>abbruciamenti</w:t>
      </w:r>
      <w:proofErr w:type="spellEnd"/>
      <w:r w:rsidRPr="00FD06DC">
        <w:rPr>
          <w:rFonts w:ascii="Times New Roman" w:hAnsi="Times New Roman"/>
          <w:sz w:val="24"/>
          <w:szCs w:val="24"/>
        </w:rPr>
        <w:t xml:space="preserve"> per interventi di prevenzione antincendio autorizzato, si intendono quelli per i quali sarà stata inoltrata la domanda al Comando della Stazione C.F.S. competente per territorio. I modelli di autorizzazione sono disponibili presso il Comando Stazione C.F.S. di Vetralla tel. 0761-481197.</w:t>
      </w:r>
    </w:p>
    <w:p w:rsidR="00373257" w:rsidRPr="00FD06DC" w:rsidRDefault="00373257" w:rsidP="00373257">
      <w:pPr>
        <w:pStyle w:val="Rientrocorpodeltesto2"/>
        <w:spacing w:after="60"/>
        <w:rPr>
          <w:sz w:val="24"/>
          <w:szCs w:val="24"/>
        </w:rPr>
      </w:pPr>
      <w:r w:rsidRPr="00FD06DC">
        <w:rPr>
          <w:sz w:val="24"/>
          <w:szCs w:val="24"/>
        </w:rPr>
        <w:t>Entro il termine di 5 giorni, l’autorizzazione può essere concessa con l’aggiunta di prescrizioni ulteri</w:t>
      </w:r>
      <w:r w:rsidR="00F05D9D" w:rsidRPr="00FD06DC">
        <w:rPr>
          <w:sz w:val="24"/>
          <w:szCs w:val="24"/>
        </w:rPr>
        <w:t>o</w:t>
      </w:r>
      <w:r w:rsidRPr="00FD06DC">
        <w:rPr>
          <w:sz w:val="24"/>
          <w:szCs w:val="24"/>
        </w:rPr>
        <w:t>ri e con la modifica di taluni parametri proposti; la disciplina di cui al comma 1 L.</w:t>
      </w:r>
      <w:r w:rsidR="00F05D9D" w:rsidRPr="00FD06DC">
        <w:rPr>
          <w:sz w:val="24"/>
          <w:szCs w:val="24"/>
        </w:rPr>
        <w:t xml:space="preserve"> </w:t>
      </w:r>
      <w:r w:rsidRPr="00FD06DC">
        <w:rPr>
          <w:sz w:val="24"/>
          <w:szCs w:val="24"/>
        </w:rPr>
        <w:t xml:space="preserve">R. 17/1995 art 38 vige dal 1° marzo al 30 novembre. La deroga prevista dal comma 2, è subordinata alla, medesima autorizzazione per il periodo di grave pericolosità al fine di prevenire la perdita del controllo delle operazioni di </w:t>
      </w:r>
      <w:proofErr w:type="spellStart"/>
      <w:r w:rsidRPr="00FD06DC">
        <w:rPr>
          <w:sz w:val="24"/>
          <w:szCs w:val="24"/>
        </w:rPr>
        <w:t>abbruciamento</w:t>
      </w:r>
      <w:proofErr w:type="spellEnd"/>
      <w:r w:rsidRPr="00FD06DC">
        <w:rPr>
          <w:sz w:val="24"/>
          <w:szCs w:val="24"/>
        </w:rPr>
        <w:t>.</w:t>
      </w:r>
    </w:p>
    <w:p w:rsidR="00373257" w:rsidRDefault="00373257" w:rsidP="00373257">
      <w:pPr>
        <w:pStyle w:val="Rientrocorpodeltesto2"/>
        <w:spacing w:after="60"/>
        <w:rPr>
          <w:sz w:val="24"/>
          <w:szCs w:val="24"/>
        </w:rPr>
      </w:pPr>
      <w:r w:rsidRPr="00FD06DC">
        <w:rPr>
          <w:sz w:val="24"/>
          <w:szCs w:val="24"/>
        </w:rPr>
        <w:t>Sempre, comunque, l’</w:t>
      </w:r>
      <w:proofErr w:type="spellStart"/>
      <w:r w:rsidRPr="00FD06DC">
        <w:rPr>
          <w:sz w:val="24"/>
          <w:szCs w:val="24"/>
        </w:rPr>
        <w:t>abbruciamento</w:t>
      </w:r>
      <w:proofErr w:type="spellEnd"/>
      <w:r w:rsidRPr="00FD06DC">
        <w:rPr>
          <w:sz w:val="24"/>
          <w:szCs w:val="24"/>
        </w:rPr>
        <w:t xml:space="preserve"> autorizzato delle stoppie e di altri residui vegetali, può essere effettuato soltanto quando la distanza dai boschi è superiore a m. 50 e purché il terreno su cui si effettua l’</w:t>
      </w:r>
      <w:proofErr w:type="spellStart"/>
      <w:r w:rsidRPr="00FD06DC">
        <w:rPr>
          <w:sz w:val="24"/>
          <w:szCs w:val="24"/>
        </w:rPr>
        <w:t>abbruciamento</w:t>
      </w:r>
      <w:proofErr w:type="spellEnd"/>
      <w:r w:rsidRPr="00FD06DC">
        <w:rPr>
          <w:sz w:val="24"/>
          <w:szCs w:val="24"/>
        </w:rPr>
        <w:t xml:space="preserve"> venga circoscritto ed isolato con solchi a m. 5 e non spiri vento forte ed il fuoco sia tenuto sotto controllo da personale idoneo.</w:t>
      </w:r>
    </w:p>
    <w:p w:rsidR="00FD06DC" w:rsidRDefault="00FD06DC" w:rsidP="00373257">
      <w:pPr>
        <w:pStyle w:val="Rientrocorpodeltesto2"/>
        <w:spacing w:after="60"/>
        <w:rPr>
          <w:sz w:val="24"/>
          <w:szCs w:val="24"/>
        </w:rPr>
      </w:pPr>
    </w:p>
    <w:p w:rsidR="00FD06DC" w:rsidRDefault="00FD06DC" w:rsidP="00373257">
      <w:pPr>
        <w:pStyle w:val="Rientrocorpodeltesto2"/>
        <w:spacing w:after="60"/>
        <w:rPr>
          <w:sz w:val="24"/>
          <w:szCs w:val="24"/>
        </w:rPr>
      </w:pPr>
    </w:p>
    <w:p w:rsidR="00C61F7D" w:rsidRDefault="00C61F7D" w:rsidP="00373257">
      <w:pPr>
        <w:pStyle w:val="Rientrocorpodeltesto2"/>
        <w:spacing w:after="60"/>
        <w:rPr>
          <w:sz w:val="24"/>
          <w:szCs w:val="24"/>
        </w:rPr>
      </w:pPr>
    </w:p>
    <w:p w:rsidR="00C61F7D" w:rsidRPr="00FD06DC" w:rsidRDefault="00C61F7D" w:rsidP="00373257">
      <w:pPr>
        <w:pStyle w:val="Rientrocorpodeltesto2"/>
        <w:spacing w:after="60"/>
        <w:rPr>
          <w:sz w:val="24"/>
          <w:szCs w:val="24"/>
        </w:rPr>
      </w:pPr>
    </w:p>
    <w:p w:rsidR="00373257" w:rsidRPr="00FD06DC" w:rsidRDefault="00373257" w:rsidP="00373257">
      <w:pPr>
        <w:pStyle w:val="Rientrocorpodeltesto2"/>
        <w:spacing w:after="60"/>
        <w:rPr>
          <w:sz w:val="24"/>
          <w:szCs w:val="24"/>
        </w:rPr>
      </w:pPr>
      <w:r w:rsidRPr="00FD06DC">
        <w:rPr>
          <w:sz w:val="24"/>
          <w:szCs w:val="24"/>
        </w:rPr>
        <w:t>È fatto obbligo, nel periodo 15 giugno – 30 settembre, ai proprietari o possessori a qualsiasi titolo dei terreni a distanza inferiore a m. 50 dai boschi di interrare le stoppie o altri residui vegetali. Tali operazioni debbono compiersi dopo il raccol</w:t>
      </w:r>
      <w:r w:rsidR="009153F1" w:rsidRPr="00FD06DC">
        <w:rPr>
          <w:sz w:val="24"/>
          <w:szCs w:val="24"/>
        </w:rPr>
        <w:t>to e concludersi entro il 20-07-</w:t>
      </w:r>
      <w:r w:rsidRPr="00FD06DC">
        <w:rPr>
          <w:sz w:val="24"/>
          <w:szCs w:val="24"/>
        </w:rPr>
        <w:t>201</w:t>
      </w:r>
      <w:r w:rsidR="009153F1" w:rsidRPr="00FD06DC">
        <w:rPr>
          <w:sz w:val="24"/>
          <w:szCs w:val="24"/>
        </w:rPr>
        <w:t>2</w:t>
      </w:r>
      <w:r w:rsidRPr="00FD06DC">
        <w:rPr>
          <w:sz w:val="24"/>
          <w:szCs w:val="24"/>
        </w:rPr>
        <w:t>.</w:t>
      </w:r>
    </w:p>
    <w:p w:rsidR="00373257" w:rsidRPr="00FD06DC" w:rsidRDefault="00373257" w:rsidP="00373257">
      <w:pPr>
        <w:spacing w:after="60"/>
        <w:rPr>
          <w:rFonts w:ascii="Times New Roman" w:hAnsi="Times New Roman"/>
          <w:sz w:val="24"/>
          <w:szCs w:val="24"/>
        </w:rPr>
      </w:pPr>
      <w:r w:rsidRPr="00FD06DC">
        <w:rPr>
          <w:rFonts w:ascii="Times New Roman" w:hAnsi="Times New Roman"/>
          <w:sz w:val="24"/>
          <w:szCs w:val="24"/>
        </w:rPr>
        <w:t>È fatto obbligo a tutti gli Enti ed i privati possessori a qualsiasi titolo di boschi, terreni agrari, prati, pascoli ed incolti confinanti con strade ed altre vie di transito o con altri boschi o coltivi di effettuare la ripulitura delle erbe infestanti delle fasce perimetrali dei boschi medesimi almeno per una profondità di m. 5; tali fasce perimetrali dovranno essere costantemente tenute pulite dalla vegetazione infestante per tutto il periodo di “grave pericolosità”.</w:t>
      </w:r>
    </w:p>
    <w:p w:rsidR="00373257" w:rsidRPr="00FD06DC" w:rsidRDefault="00373257" w:rsidP="00373257">
      <w:pPr>
        <w:spacing w:after="60"/>
        <w:rPr>
          <w:rFonts w:ascii="Times New Roman" w:hAnsi="Times New Roman"/>
          <w:sz w:val="24"/>
          <w:szCs w:val="24"/>
        </w:rPr>
      </w:pPr>
      <w:r w:rsidRPr="00FD06DC">
        <w:rPr>
          <w:rFonts w:ascii="Times New Roman" w:hAnsi="Times New Roman"/>
          <w:sz w:val="24"/>
          <w:szCs w:val="24"/>
        </w:rPr>
        <w:t>È fatto obbligo della ripulitura da parte degli Enti interessati della vegetazione erbacea o arbustiva presente lungo le scarpate stradali nel rispetto delle norme vigenti, compreso il codice della strada.</w:t>
      </w:r>
    </w:p>
    <w:p w:rsidR="009153F1" w:rsidRPr="00FD06DC" w:rsidRDefault="009153F1" w:rsidP="00373257">
      <w:pPr>
        <w:spacing w:after="60"/>
        <w:rPr>
          <w:rFonts w:ascii="Times New Roman" w:hAnsi="Times New Roman"/>
          <w:sz w:val="24"/>
          <w:szCs w:val="24"/>
        </w:rPr>
      </w:pPr>
      <w:r w:rsidRPr="00FD06DC">
        <w:rPr>
          <w:rFonts w:ascii="Times New Roman" w:hAnsi="Times New Roman"/>
          <w:sz w:val="24"/>
          <w:szCs w:val="24"/>
        </w:rPr>
        <w:t>E’ fatto obbligo altresì agli Enti o privati possessori a qualsiasi titolo di terreni incolti o comunque abbandonati di tenere costantemente sgombri gli stessi da qualsiasi vegetazione infestante per tutto il “periodo di grave pericolosità” ad evitare che il seccume vegetale possa costituire mezzo di propagazione di eventuali incendi.</w:t>
      </w:r>
    </w:p>
    <w:p w:rsidR="00373257" w:rsidRPr="00FD06DC" w:rsidRDefault="00373257" w:rsidP="00FD06DC">
      <w:pPr>
        <w:tabs>
          <w:tab w:val="left" w:pos="3402"/>
        </w:tabs>
        <w:rPr>
          <w:rFonts w:ascii="Times New Roman" w:hAnsi="Times New Roman"/>
          <w:sz w:val="24"/>
          <w:szCs w:val="24"/>
        </w:rPr>
      </w:pPr>
      <w:r w:rsidRPr="00FD06DC">
        <w:rPr>
          <w:rFonts w:ascii="Times New Roman" w:hAnsi="Times New Roman"/>
          <w:sz w:val="24"/>
          <w:szCs w:val="24"/>
        </w:rPr>
        <w:t>L'Ufficio di Polizia Locale è incaricato di dare adeguata pubblicità al provvedimento mediante la sua pubblicazione all'Albo Pretorio Comunale</w:t>
      </w:r>
      <w:r w:rsidR="00FD06DC">
        <w:rPr>
          <w:rFonts w:ascii="Times New Roman" w:hAnsi="Times New Roman"/>
          <w:sz w:val="24"/>
          <w:szCs w:val="24"/>
        </w:rPr>
        <w:t xml:space="preserve"> e sul sito istituzionale </w:t>
      </w:r>
      <w:hyperlink r:id="rId8" w:history="1">
        <w:r w:rsidR="00FD06DC" w:rsidRPr="00FD06DC">
          <w:rPr>
            <w:rStyle w:val="Collegamentoipertestuale"/>
            <w:rFonts w:ascii="Times New Roman" w:hAnsi="Times New Roman"/>
            <w:color w:val="auto"/>
            <w:sz w:val="24"/>
            <w:szCs w:val="24"/>
          </w:rPr>
          <w:t>www.comunevsgtuscia.it</w:t>
        </w:r>
      </w:hyperlink>
      <w:r w:rsidR="00FD06DC">
        <w:rPr>
          <w:rFonts w:ascii="Times New Roman" w:hAnsi="Times New Roman"/>
          <w:sz w:val="24"/>
          <w:szCs w:val="24"/>
        </w:rPr>
        <w:t xml:space="preserve"> .</w:t>
      </w:r>
    </w:p>
    <w:p w:rsidR="00373257" w:rsidRPr="00FD06DC" w:rsidRDefault="00373257" w:rsidP="00373257">
      <w:pPr>
        <w:pStyle w:val="Rientrocorpodeltesto2"/>
        <w:spacing w:after="60"/>
        <w:rPr>
          <w:sz w:val="24"/>
          <w:szCs w:val="24"/>
        </w:rPr>
      </w:pPr>
      <w:r w:rsidRPr="00FD06DC">
        <w:rPr>
          <w:sz w:val="24"/>
          <w:szCs w:val="24"/>
        </w:rPr>
        <w:t>Il Servizio di Polizia Locale e gli altri Agenti della Forza Pubblica sono incaricati della vigilanza per l'esatta osservanza della presente ordinanza e di irrogare le sanzioni previste dalla vigente legislazione.</w:t>
      </w:r>
    </w:p>
    <w:p w:rsidR="00373257" w:rsidRPr="00FD06DC" w:rsidRDefault="00373257" w:rsidP="00373257">
      <w:pPr>
        <w:pStyle w:val="Rientrocorpodeltesto2"/>
        <w:spacing w:after="60"/>
        <w:rPr>
          <w:sz w:val="24"/>
          <w:szCs w:val="24"/>
        </w:rPr>
      </w:pPr>
      <w:r w:rsidRPr="00FD06DC">
        <w:rPr>
          <w:sz w:val="24"/>
          <w:szCs w:val="24"/>
        </w:rPr>
        <w:t>La mancata osservanza degli obblighi di cui ai punti precedenti comporterà l’applicazione delle sanzioni:</w:t>
      </w:r>
    </w:p>
    <w:p w:rsidR="00373257" w:rsidRPr="00FD06DC" w:rsidRDefault="00E20CDC" w:rsidP="00373257">
      <w:pPr>
        <w:numPr>
          <w:ilvl w:val="0"/>
          <w:numId w:val="5"/>
        </w:numPr>
        <w:tabs>
          <w:tab w:val="clear" w:pos="360"/>
          <w:tab w:val="num" w:pos="300"/>
          <w:tab w:val="num" w:pos="987"/>
        </w:tabs>
        <w:spacing w:after="60"/>
        <w:ind w:left="927"/>
        <w:rPr>
          <w:rFonts w:ascii="Times New Roman" w:hAnsi="Times New Roman"/>
          <w:sz w:val="24"/>
          <w:szCs w:val="24"/>
        </w:rPr>
      </w:pPr>
      <w:r w:rsidRPr="00FD06DC">
        <w:rPr>
          <w:rFonts w:ascii="Times New Roman" w:hAnsi="Times New Roman"/>
          <w:sz w:val="24"/>
          <w:szCs w:val="24"/>
        </w:rPr>
        <w:t xml:space="preserve">Da euro 25,00 a 500,00 </w:t>
      </w:r>
      <w:r w:rsidR="00F92748" w:rsidRPr="00FD06DC">
        <w:rPr>
          <w:rFonts w:ascii="Times New Roman" w:hAnsi="Times New Roman"/>
          <w:sz w:val="24"/>
          <w:szCs w:val="24"/>
        </w:rPr>
        <w:t xml:space="preserve">ad Ha o Frazione di Ha, </w:t>
      </w:r>
      <w:r w:rsidRPr="00FD06DC">
        <w:rPr>
          <w:rFonts w:ascii="Times New Roman" w:hAnsi="Times New Roman"/>
          <w:sz w:val="24"/>
          <w:szCs w:val="24"/>
        </w:rPr>
        <w:t>per tutte le</w:t>
      </w:r>
      <w:r w:rsidR="00373257" w:rsidRPr="00FD06DC">
        <w:rPr>
          <w:rFonts w:ascii="Times New Roman" w:hAnsi="Times New Roman"/>
          <w:sz w:val="24"/>
          <w:szCs w:val="24"/>
        </w:rPr>
        <w:t xml:space="preserve"> infrazioni</w:t>
      </w:r>
      <w:r w:rsidR="00203E89" w:rsidRPr="00FD06DC">
        <w:rPr>
          <w:rFonts w:ascii="Times New Roman" w:hAnsi="Times New Roman"/>
          <w:sz w:val="24"/>
          <w:szCs w:val="24"/>
        </w:rPr>
        <w:t>.</w:t>
      </w:r>
    </w:p>
    <w:p w:rsidR="00373257" w:rsidRPr="00FD06DC" w:rsidRDefault="00373257" w:rsidP="00373257">
      <w:pPr>
        <w:numPr>
          <w:ilvl w:val="0"/>
          <w:numId w:val="6"/>
        </w:numPr>
        <w:tabs>
          <w:tab w:val="clear" w:pos="360"/>
          <w:tab w:val="num" w:pos="927"/>
        </w:tabs>
        <w:spacing w:after="60"/>
        <w:ind w:left="927"/>
        <w:rPr>
          <w:rFonts w:ascii="Times New Roman" w:hAnsi="Times New Roman"/>
          <w:sz w:val="24"/>
          <w:szCs w:val="24"/>
        </w:rPr>
      </w:pPr>
      <w:r w:rsidRPr="00FD06DC">
        <w:rPr>
          <w:rFonts w:ascii="Times New Roman" w:hAnsi="Times New Roman"/>
          <w:sz w:val="24"/>
          <w:szCs w:val="24"/>
        </w:rPr>
        <w:t xml:space="preserve">le sanzioni previste dalla legge </w:t>
      </w:r>
      <w:proofErr w:type="spellStart"/>
      <w:r w:rsidRPr="00FD06DC">
        <w:rPr>
          <w:rFonts w:ascii="Times New Roman" w:hAnsi="Times New Roman"/>
          <w:sz w:val="24"/>
          <w:szCs w:val="24"/>
        </w:rPr>
        <w:t>n°</w:t>
      </w:r>
      <w:proofErr w:type="spellEnd"/>
      <w:r w:rsidRPr="00FD06DC">
        <w:rPr>
          <w:rFonts w:ascii="Times New Roman" w:hAnsi="Times New Roman"/>
          <w:sz w:val="24"/>
          <w:szCs w:val="24"/>
        </w:rPr>
        <w:t xml:space="preserve"> 353 del 21/11/2000.</w:t>
      </w:r>
    </w:p>
    <w:p w:rsidR="00373257" w:rsidRPr="00FD06DC" w:rsidRDefault="00373257" w:rsidP="00373257">
      <w:pPr>
        <w:spacing w:after="60"/>
        <w:rPr>
          <w:rFonts w:ascii="Times New Roman" w:hAnsi="Times New Roman"/>
          <w:sz w:val="24"/>
          <w:szCs w:val="24"/>
        </w:rPr>
      </w:pPr>
      <w:r w:rsidRPr="00FD06DC">
        <w:rPr>
          <w:rFonts w:ascii="Times New Roman" w:hAnsi="Times New Roman"/>
          <w:sz w:val="24"/>
          <w:szCs w:val="24"/>
        </w:rPr>
        <w:t>Per le trasgressioni ai divieti di cui sopra saranno inoltre applicati i provvedimenti di natura penale ove previsti.</w:t>
      </w:r>
    </w:p>
    <w:p w:rsidR="00F92748" w:rsidRPr="00FD06DC" w:rsidRDefault="00F92748" w:rsidP="00F92748">
      <w:pPr>
        <w:spacing w:after="60"/>
        <w:rPr>
          <w:rFonts w:ascii="Times New Roman" w:hAnsi="Times New Roman"/>
          <w:sz w:val="24"/>
          <w:szCs w:val="24"/>
        </w:rPr>
      </w:pPr>
      <w:r w:rsidRPr="00FD06DC">
        <w:rPr>
          <w:rFonts w:ascii="Times New Roman" w:hAnsi="Times New Roman"/>
          <w:sz w:val="24"/>
          <w:szCs w:val="24"/>
        </w:rPr>
        <w:t>A norma  dell'art.3, c.4 della L. 241/90 si avverte che avverso la presente ordinanza, in applicazione della L.1034/71, chiunque vi abbia interesse potrà ricorrere al T.A.R. entro 60 giorni dalla pubblicazione</w:t>
      </w:r>
      <w:r w:rsidR="005D3644" w:rsidRPr="00FD06DC">
        <w:rPr>
          <w:rFonts w:ascii="Times New Roman" w:hAnsi="Times New Roman"/>
          <w:sz w:val="24"/>
          <w:szCs w:val="24"/>
        </w:rPr>
        <w:t xml:space="preserve"> oppure con ricorso straordinario al presidente della Repubblica entro 120 giorni dal medesimo termine</w:t>
      </w:r>
      <w:r w:rsidRPr="00FD06DC">
        <w:rPr>
          <w:rFonts w:ascii="Times New Roman" w:hAnsi="Times New Roman"/>
          <w:sz w:val="24"/>
          <w:szCs w:val="24"/>
        </w:rPr>
        <w:t>.</w:t>
      </w:r>
    </w:p>
    <w:p w:rsidR="00373257" w:rsidRPr="00FD06DC" w:rsidRDefault="00D671E3" w:rsidP="00373257">
      <w:pPr>
        <w:rPr>
          <w:rFonts w:ascii="Times New Roman" w:hAnsi="Times New Roman"/>
          <w:sz w:val="24"/>
          <w:szCs w:val="24"/>
        </w:rPr>
      </w:pPr>
      <w:r w:rsidRPr="00FD06DC">
        <w:rPr>
          <w:rFonts w:ascii="Times New Roman" w:hAnsi="Times New Roman"/>
          <w:sz w:val="24"/>
          <w:szCs w:val="24"/>
        </w:rPr>
        <w:t>Dalla Residenza Municipale, 1</w:t>
      </w:r>
      <w:r w:rsidR="0070377B" w:rsidRPr="00FD06DC">
        <w:rPr>
          <w:rFonts w:ascii="Times New Roman" w:hAnsi="Times New Roman"/>
          <w:sz w:val="24"/>
          <w:szCs w:val="24"/>
        </w:rPr>
        <w:t>6</w:t>
      </w:r>
      <w:r w:rsidR="00373257" w:rsidRPr="00FD06DC">
        <w:rPr>
          <w:rFonts w:ascii="Times New Roman" w:hAnsi="Times New Roman"/>
          <w:sz w:val="24"/>
          <w:szCs w:val="24"/>
        </w:rPr>
        <w:t>/0</w:t>
      </w:r>
      <w:r w:rsidR="00CC0FC1" w:rsidRPr="00FD06DC">
        <w:rPr>
          <w:rFonts w:ascii="Times New Roman" w:hAnsi="Times New Roman"/>
          <w:sz w:val="24"/>
          <w:szCs w:val="24"/>
        </w:rPr>
        <w:t>6</w:t>
      </w:r>
      <w:r w:rsidR="00373257" w:rsidRPr="00FD06DC">
        <w:rPr>
          <w:rFonts w:ascii="Times New Roman" w:hAnsi="Times New Roman"/>
          <w:sz w:val="24"/>
          <w:szCs w:val="24"/>
        </w:rPr>
        <w:t>/201</w:t>
      </w:r>
      <w:r w:rsidRPr="00FD06DC">
        <w:rPr>
          <w:rFonts w:ascii="Times New Roman" w:hAnsi="Times New Roman"/>
          <w:sz w:val="24"/>
          <w:szCs w:val="24"/>
        </w:rPr>
        <w:t>2</w:t>
      </w:r>
      <w:r w:rsidR="00373257" w:rsidRPr="00FD06DC">
        <w:rPr>
          <w:rFonts w:ascii="Times New Roman" w:hAnsi="Times New Roman"/>
          <w:sz w:val="24"/>
          <w:szCs w:val="24"/>
        </w:rPr>
        <w:t>;</w:t>
      </w:r>
    </w:p>
    <w:p w:rsidR="00373257" w:rsidRPr="00FD06DC" w:rsidRDefault="00373257" w:rsidP="00373257">
      <w:pPr>
        <w:rPr>
          <w:rFonts w:ascii="Times New Roman" w:hAnsi="Times New Roman"/>
          <w:sz w:val="24"/>
          <w:szCs w:val="24"/>
        </w:rPr>
      </w:pPr>
      <w:r w:rsidRPr="00FD06DC">
        <w:rPr>
          <w:rFonts w:ascii="Times New Roman" w:hAnsi="Times New Roman"/>
          <w:sz w:val="24"/>
          <w:szCs w:val="24"/>
        </w:rPr>
        <w:t>L.</w:t>
      </w:r>
      <w:r w:rsidR="00F05D9D" w:rsidRPr="00FD06DC">
        <w:rPr>
          <w:rFonts w:ascii="Times New Roman" w:hAnsi="Times New Roman"/>
          <w:sz w:val="24"/>
          <w:szCs w:val="24"/>
        </w:rPr>
        <w:t xml:space="preserve"> </w:t>
      </w:r>
      <w:r w:rsidRPr="00FD06DC">
        <w:rPr>
          <w:rFonts w:ascii="Times New Roman" w:hAnsi="Times New Roman"/>
          <w:sz w:val="24"/>
          <w:szCs w:val="24"/>
        </w:rPr>
        <w:t>A.</w:t>
      </w:r>
    </w:p>
    <w:p w:rsidR="00373257" w:rsidRPr="00FD06DC" w:rsidRDefault="00373257" w:rsidP="00373257">
      <w:pPr>
        <w:rPr>
          <w:rFonts w:ascii="Times New Roman" w:hAnsi="Times New Roman"/>
          <w:sz w:val="24"/>
          <w:szCs w:val="24"/>
        </w:rPr>
      </w:pPr>
    </w:p>
    <w:p w:rsidR="00373257" w:rsidRPr="00FD06DC" w:rsidRDefault="00373257" w:rsidP="00373257">
      <w:pPr>
        <w:pStyle w:val="firma"/>
        <w:ind w:left="4962" w:right="856" w:firstLine="0"/>
        <w:rPr>
          <w:rFonts w:ascii="Times New Roman" w:hAnsi="Times New Roman"/>
          <w:szCs w:val="24"/>
        </w:rPr>
      </w:pPr>
      <w:r w:rsidRPr="00FD06DC">
        <w:rPr>
          <w:rFonts w:ascii="Times New Roman" w:hAnsi="Times New Roman"/>
          <w:szCs w:val="24"/>
        </w:rPr>
        <w:t>IL SINDACO</w:t>
      </w:r>
    </w:p>
    <w:p w:rsidR="00373257" w:rsidRPr="00FD06DC" w:rsidRDefault="000D7C1D" w:rsidP="00373257">
      <w:pPr>
        <w:pStyle w:val="firma"/>
        <w:ind w:left="4962" w:right="856" w:firstLine="0"/>
        <w:rPr>
          <w:rFonts w:ascii="Times New Roman" w:hAnsi="Times New Roman"/>
          <w:szCs w:val="24"/>
        </w:rPr>
      </w:pPr>
      <w:r w:rsidRPr="00FD06DC">
        <w:rPr>
          <w:rFonts w:ascii="Times New Roman" w:hAnsi="Times New Roman"/>
          <w:szCs w:val="24"/>
        </w:rPr>
        <w:t xml:space="preserve">Ing. </w:t>
      </w:r>
      <w:r w:rsidR="00373257" w:rsidRPr="00FD06DC">
        <w:rPr>
          <w:rFonts w:ascii="Times New Roman" w:hAnsi="Times New Roman"/>
          <w:szCs w:val="24"/>
        </w:rPr>
        <w:t>Mario GIULIANELLI</w:t>
      </w:r>
    </w:p>
    <w:sectPr w:rsidR="00373257" w:rsidRPr="00FD06DC" w:rsidSect="00C91817">
      <w:headerReference w:type="default" r:id="rId9"/>
      <w:pgSz w:w="12077" w:h="16840"/>
      <w:pgMar w:top="2090" w:right="878" w:bottom="1440" w:left="851" w:header="275" w:footer="102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65C" w:rsidRDefault="0017665C">
      <w:r>
        <w:separator/>
      </w:r>
    </w:p>
  </w:endnote>
  <w:endnote w:type="continuationSeparator" w:id="0">
    <w:p w:rsidR="0017665C" w:rsidRDefault="00176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65C" w:rsidRDefault="0017665C">
      <w:r>
        <w:separator/>
      </w:r>
    </w:p>
  </w:footnote>
  <w:footnote w:type="continuationSeparator" w:id="0">
    <w:p w:rsidR="0017665C" w:rsidRDefault="00176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C3" w:rsidRDefault="00547ABC" w:rsidP="009E79EC">
    <w:pPr>
      <w:framePr w:w="1271" w:h="1519" w:hRule="exact" w:hSpace="180" w:wrap="auto" w:vAnchor="text" w:hAnchor="page" w:x="567" w:y="-29"/>
      <w:tabs>
        <w:tab w:val="center" w:pos="4896"/>
        <w:tab w:val="right" w:pos="9792"/>
      </w:tabs>
      <w:ind w:firstLine="0"/>
      <w:jc w:val="left"/>
    </w:pPr>
    <w:r>
      <w:rPr>
        <w:rFonts w:ascii="Arial" w:hAnsi="Arial"/>
        <w:noProof/>
        <w:sz w:val="20"/>
      </w:rPr>
      <w:drawing>
        <wp:inline distT="0" distB="0" distL="0" distR="0">
          <wp:extent cx="807085" cy="988695"/>
          <wp:effectExtent l="19050" t="0" r="0" b="0"/>
          <wp:docPr id="1" name="Immagine 1" descr="stemma_colori_bn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_colori_bn_piccolo"/>
                  <pic:cNvPicPr>
                    <a:picLocks noChangeAspect="1" noChangeArrowheads="1"/>
                  </pic:cNvPicPr>
                </pic:nvPicPr>
                <pic:blipFill>
                  <a:blip r:embed="rId1"/>
                  <a:srcRect/>
                  <a:stretch>
                    <a:fillRect/>
                  </a:stretch>
                </pic:blipFill>
                <pic:spPr bwMode="auto">
                  <a:xfrm>
                    <a:off x="0" y="0"/>
                    <a:ext cx="807085" cy="988695"/>
                  </a:xfrm>
                  <a:prstGeom prst="rect">
                    <a:avLst/>
                  </a:prstGeom>
                  <a:noFill/>
                  <a:ln w="9525">
                    <a:noFill/>
                    <a:miter lim="800000"/>
                    <a:headEnd/>
                    <a:tailEnd/>
                  </a:ln>
                </pic:spPr>
              </pic:pic>
            </a:graphicData>
          </a:graphic>
        </wp:inline>
      </w:drawing>
    </w:r>
    <w:r w:rsidR="00F835F6">
      <w:fldChar w:fldCharType="begin"/>
    </w:r>
    <w:r>
      <w:instrText xml:space="preserve"> INCLUDEPICTURE "C:\\Documents and Settings\\WINDOWS\\Vsglogo.bmp" \* MERGEFORMAT \d </w:instrText>
    </w:r>
    <w:r w:rsidR="00F835F6">
      <w:fldChar w:fldCharType="end"/>
    </w:r>
  </w:p>
  <w:p w:rsidR="00B341C3" w:rsidRDefault="00F835F6">
    <w:pPr>
      <w:framePr w:w="1271" w:h="1519" w:hRule="exact" w:hSpace="180" w:wrap="auto" w:vAnchor="text" w:hAnchor="page" w:x="567" w:y="-29"/>
      <w:tabs>
        <w:tab w:val="center" w:pos="4896"/>
        <w:tab w:val="right" w:pos="9792"/>
      </w:tabs>
      <w:ind w:firstLine="0"/>
      <w:jc w:val="left"/>
    </w:pPr>
    <w:r>
      <w:fldChar w:fldCharType="begin"/>
    </w:r>
    <w:r w:rsidR="00547ABC">
      <w:instrText xml:space="preserve"> INCLUDEPICTURE "C:\\Documents and Settings\\WINDOWS\\Vsglogo.bmp" \* MERGEFORMAT \d </w:instrText>
    </w:r>
    <w:r>
      <w:fldChar w:fldCharType="end"/>
    </w:r>
  </w:p>
  <w:p w:rsidR="00B341C3" w:rsidRDefault="00B341C3">
    <w:pPr>
      <w:widowControl w:val="0"/>
      <w:tabs>
        <w:tab w:val="center" w:pos="4896"/>
        <w:tab w:val="right" w:pos="9792"/>
      </w:tabs>
      <w:jc w:val="center"/>
      <w:rPr>
        <w:rFonts w:ascii="Arial" w:hAnsi="Arial"/>
        <w:sz w:val="36"/>
      </w:rPr>
    </w:pPr>
    <w:r>
      <w:rPr>
        <w:rFonts w:ascii="Arial" w:hAnsi="Arial"/>
        <w:sz w:val="36"/>
      </w:rPr>
      <w:t>Comune di</w:t>
    </w:r>
  </w:p>
  <w:p w:rsidR="00B341C3" w:rsidRDefault="00B341C3">
    <w:pPr>
      <w:widowControl w:val="0"/>
      <w:tabs>
        <w:tab w:val="center" w:pos="4896"/>
        <w:tab w:val="right" w:pos="9792"/>
      </w:tabs>
      <w:jc w:val="center"/>
      <w:rPr>
        <w:rFonts w:ascii="Arial" w:hAnsi="Arial"/>
        <w:sz w:val="56"/>
      </w:rPr>
    </w:pPr>
    <w:r>
      <w:rPr>
        <w:rFonts w:ascii="Arial" w:hAnsi="Arial"/>
        <w:sz w:val="56"/>
      </w:rPr>
      <w:t xml:space="preserve"> Villa San Giovanni in </w:t>
    </w:r>
    <w:proofErr w:type="spellStart"/>
    <w:r>
      <w:rPr>
        <w:rFonts w:ascii="Arial" w:hAnsi="Arial"/>
        <w:sz w:val="56"/>
      </w:rPr>
      <w:t>Tuscia</w:t>
    </w:r>
    <w:proofErr w:type="spellEnd"/>
  </w:p>
  <w:p w:rsidR="00B341C3" w:rsidRDefault="00B341C3">
    <w:pPr>
      <w:widowControl w:val="0"/>
      <w:tabs>
        <w:tab w:val="center" w:pos="4896"/>
        <w:tab w:val="right" w:pos="9792"/>
      </w:tabs>
      <w:jc w:val="center"/>
      <w:rPr>
        <w:rFonts w:ascii="Arial" w:hAnsi="Arial"/>
        <w:sz w:val="36"/>
      </w:rPr>
    </w:pPr>
    <w:r>
      <w:rPr>
        <w:rFonts w:ascii="Arial" w:hAnsi="Arial"/>
        <w:sz w:val="36"/>
      </w:rPr>
      <w:t>Provincia di Viterbo</w:t>
    </w:r>
  </w:p>
  <w:p w:rsidR="00B341C3" w:rsidRDefault="00B341C3">
    <w:pPr>
      <w:widowControl w:val="0"/>
      <w:tabs>
        <w:tab w:val="center" w:pos="4896"/>
        <w:tab w:val="right" w:pos="9792"/>
      </w:tabs>
      <w:jc w:val="center"/>
      <w:rPr>
        <w:rFonts w:ascii="Arial" w:hAnsi="Arial"/>
        <w:sz w:val="36"/>
      </w:rPr>
    </w:pPr>
    <w:proofErr w:type="spellStart"/>
    <w:r>
      <w:rPr>
        <w:rFonts w:ascii="Arial" w:hAnsi="Arial"/>
      </w:rPr>
      <w:t>———</w:t>
    </w:r>
    <w:proofErr w:type="spellEnd"/>
    <w:r>
      <w:rPr>
        <w:rFonts w:ascii="Wingdings" w:hAnsi="Wingdings"/>
      </w:rPr>
      <w:t></w:t>
    </w:r>
    <w:proofErr w:type="spellStart"/>
    <w:r>
      <w:rPr>
        <w:rFonts w:ascii="Arial" w:hAnsi="Arial"/>
      </w:rPr>
      <w:t>———</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523F4"/>
    <w:multiLevelType w:val="singleLevel"/>
    <w:tmpl w:val="E02CACCE"/>
    <w:lvl w:ilvl="0">
      <w:numFmt w:val="bullet"/>
      <w:lvlText w:val="-"/>
      <w:lvlJc w:val="left"/>
      <w:pPr>
        <w:tabs>
          <w:tab w:val="num" w:pos="942"/>
        </w:tabs>
        <w:ind w:left="942" w:hanging="375"/>
      </w:pPr>
      <w:rPr>
        <w:rFonts w:ascii="Times New Roman" w:hAnsi="Times New Roman" w:hint="default"/>
      </w:rPr>
    </w:lvl>
  </w:abstractNum>
  <w:abstractNum w:abstractNumId="1">
    <w:nsid w:val="2C224FC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55445BE6"/>
    <w:multiLevelType w:val="hybridMultilevel"/>
    <w:tmpl w:val="83E2E46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5DDD3A84"/>
    <w:multiLevelType w:val="singleLevel"/>
    <w:tmpl w:val="0C36C460"/>
    <w:lvl w:ilvl="0">
      <w:start w:val="185"/>
      <w:numFmt w:val="bullet"/>
      <w:lvlText w:val="-"/>
      <w:lvlJc w:val="left"/>
      <w:pPr>
        <w:tabs>
          <w:tab w:val="num" w:pos="927"/>
        </w:tabs>
        <w:ind w:left="927" w:hanging="360"/>
      </w:pPr>
      <w:rPr>
        <w:rFonts w:hint="default"/>
      </w:rPr>
    </w:lvl>
  </w:abstractNum>
  <w:abstractNum w:abstractNumId="4">
    <w:nsid w:val="65A114F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7EE60F60"/>
    <w:multiLevelType w:val="singleLevel"/>
    <w:tmpl w:val="0C36C460"/>
    <w:lvl w:ilvl="0">
      <w:numFmt w:val="bullet"/>
      <w:lvlText w:val="-"/>
      <w:lvlJc w:val="left"/>
      <w:pPr>
        <w:tabs>
          <w:tab w:val="num" w:pos="927"/>
        </w:tabs>
        <w:ind w:left="927" w:hanging="360"/>
      </w:pPr>
      <w:rPr>
        <w:rFonts w:ascii="Times New Roman" w:hAnsi="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proofState w:spelling="clean"/>
  <w:stylePaneFormatFilter w:val="3F01"/>
  <w:defaultTabStop w:val="720"/>
  <w:hyphenationZone w:val="28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E79EC"/>
    <w:rsid w:val="0007206C"/>
    <w:rsid w:val="000816D2"/>
    <w:rsid w:val="000824C5"/>
    <w:rsid w:val="000D7C1D"/>
    <w:rsid w:val="00144D6C"/>
    <w:rsid w:val="00175F58"/>
    <w:rsid w:val="0017665C"/>
    <w:rsid w:val="001A087D"/>
    <w:rsid w:val="001D7979"/>
    <w:rsid w:val="001E11BA"/>
    <w:rsid w:val="00203E89"/>
    <w:rsid w:val="00217AFE"/>
    <w:rsid w:val="002328BB"/>
    <w:rsid w:val="0024479E"/>
    <w:rsid w:val="00263899"/>
    <w:rsid w:val="002831B1"/>
    <w:rsid w:val="002A753A"/>
    <w:rsid w:val="00332831"/>
    <w:rsid w:val="00333C84"/>
    <w:rsid w:val="00340BA2"/>
    <w:rsid w:val="003458F7"/>
    <w:rsid w:val="00347B10"/>
    <w:rsid w:val="00373257"/>
    <w:rsid w:val="00456F97"/>
    <w:rsid w:val="004904FB"/>
    <w:rsid w:val="004F1E93"/>
    <w:rsid w:val="00547ABC"/>
    <w:rsid w:val="00567AA5"/>
    <w:rsid w:val="0057103E"/>
    <w:rsid w:val="005D3644"/>
    <w:rsid w:val="00633526"/>
    <w:rsid w:val="00634022"/>
    <w:rsid w:val="00634C84"/>
    <w:rsid w:val="00672F7A"/>
    <w:rsid w:val="006B0FAC"/>
    <w:rsid w:val="006B239A"/>
    <w:rsid w:val="006C4813"/>
    <w:rsid w:val="006E4134"/>
    <w:rsid w:val="006F01EB"/>
    <w:rsid w:val="0070377B"/>
    <w:rsid w:val="00733FB9"/>
    <w:rsid w:val="00734ADC"/>
    <w:rsid w:val="007427BA"/>
    <w:rsid w:val="00746F5F"/>
    <w:rsid w:val="007541E9"/>
    <w:rsid w:val="00765AD4"/>
    <w:rsid w:val="00784799"/>
    <w:rsid w:val="007B21A7"/>
    <w:rsid w:val="007C7274"/>
    <w:rsid w:val="007D1F37"/>
    <w:rsid w:val="007E4529"/>
    <w:rsid w:val="0080452D"/>
    <w:rsid w:val="00853559"/>
    <w:rsid w:val="008768C1"/>
    <w:rsid w:val="008C0BF3"/>
    <w:rsid w:val="008E28A3"/>
    <w:rsid w:val="008E79A9"/>
    <w:rsid w:val="009153F1"/>
    <w:rsid w:val="00961AB0"/>
    <w:rsid w:val="00962DDE"/>
    <w:rsid w:val="009D180F"/>
    <w:rsid w:val="009D4CDA"/>
    <w:rsid w:val="009E3D8B"/>
    <w:rsid w:val="009E601B"/>
    <w:rsid w:val="009E79EC"/>
    <w:rsid w:val="00A055C7"/>
    <w:rsid w:val="00A1003C"/>
    <w:rsid w:val="00A26394"/>
    <w:rsid w:val="00A42720"/>
    <w:rsid w:val="00AB5F47"/>
    <w:rsid w:val="00AB6054"/>
    <w:rsid w:val="00AC2DB2"/>
    <w:rsid w:val="00B341C3"/>
    <w:rsid w:val="00BF1BD7"/>
    <w:rsid w:val="00BF2151"/>
    <w:rsid w:val="00C5211F"/>
    <w:rsid w:val="00C61F7D"/>
    <w:rsid w:val="00C82802"/>
    <w:rsid w:val="00C8612F"/>
    <w:rsid w:val="00C87E63"/>
    <w:rsid w:val="00C91817"/>
    <w:rsid w:val="00CA6E01"/>
    <w:rsid w:val="00CC0FC1"/>
    <w:rsid w:val="00CD6D6A"/>
    <w:rsid w:val="00CF0F31"/>
    <w:rsid w:val="00D1234C"/>
    <w:rsid w:val="00D1551E"/>
    <w:rsid w:val="00D43062"/>
    <w:rsid w:val="00D6157A"/>
    <w:rsid w:val="00D671E3"/>
    <w:rsid w:val="00D865AE"/>
    <w:rsid w:val="00D93796"/>
    <w:rsid w:val="00DB2B6D"/>
    <w:rsid w:val="00DF26A4"/>
    <w:rsid w:val="00E20CDC"/>
    <w:rsid w:val="00E47BAB"/>
    <w:rsid w:val="00E618D4"/>
    <w:rsid w:val="00E72324"/>
    <w:rsid w:val="00E9791B"/>
    <w:rsid w:val="00EE0F0E"/>
    <w:rsid w:val="00F05D9D"/>
    <w:rsid w:val="00F112A7"/>
    <w:rsid w:val="00F53102"/>
    <w:rsid w:val="00F55543"/>
    <w:rsid w:val="00F64DFA"/>
    <w:rsid w:val="00F835F6"/>
    <w:rsid w:val="00F92748"/>
    <w:rsid w:val="00FC2ECF"/>
    <w:rsid w:val="00FD06DC"/>
    <w:rsid w:val="00FF1870"/>
    <w:rsid w:val="00FF45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3899"/>
    <w:pPr>
      <w:ind w:firstLine="567"/>
      <w:jc w:val="both"/>
    </w:pPr>
    <w:rPr>
      <w:rFonts w:ascii="Courier 10 Pitch" w:hAnsi="Courier 10 Pitch"/>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
    <w:name w:val="elenco"/>
    <w:basedOn w:val="Normale"/>
    <w:rsid w:val="00263899"/>
    <w:pPr>
      <w:widowControl w:val="0"/>
      <w:ind w:left="1418" w:hanging="1135"/>
    </w:pPr>
    <w:rPr>
      <w:sz w:val="24"/>
    </w:rPr>
  </w:style>
  <w:style w:type="paragraph" w:styleId="Intestazione">
    <w:name w:val="header"/>
    <w:basedOn w:val="Normale"/>
    <w:rsid w:val="00263899"/>
    <w:pPr>
      <w:tabs>
        <w:tab w:val="center" w:pos="4153"/>
        <w:tab w:val="right" w:pos="8306"/>
      </w:tabs>
    </w:pPr>
  </w:style>
  <w:style w:type="paragraph" w:styleId="Pidipagina">
    <w:name w:val="footer"/>
    <w:basedOn w:val="Normale"/>
    <w:rsid w:val="00263899"/>
    <w:pPr>
      <w:tabs>
        <w:tab w:val="center" w:pos="4153"/>
        <w:tab w:val="right" w:pos="8306"/>
      </w:tabs>
    </w:pPr>
  </w:style>
  <w:style w:type="paragraph" w:customStyle="1" w:styleId="firma">
    <w:name w:val="firma"/>
    <w:basedOn w:val="Normale"/>
    <w:rsid w:val="00263899"/>
    <w:pPr>
      <w:widowControl w:val="0"/>
      <w:ind w:left="4365" w:right="855"/>
      <w:jc w:val="center"/>
    </w:pPr>
    <w:rPr>
      <w:sz w:val="24"/>
    </w:rPr>
  </w:style>
  <w:style w:type="paragraph" w:customStyle="1" w:styleId="indirizzo">
    <w:name w:val="indirizzo"/>
    <w:basedOn w:val="Normale"/>
    <w:rsid w:val="00263899"/>
    <w:pPr>
      <w:widowControl w:val="0"/>
      <w:ind w:left="5670" w:firstLine="0"/>
      <w:jc w:val="center"/>
    </w:pPr>
  </w:style>
  <w:style w:type="paragraph" w:customStyle="1" w:styleId="oggetto">
    <w:name w:val="oggetto"/>
    <w:basedOn w:val="Normale"/>
    <w:rsid w:val="00263899"/>
    <w:pPr>
      <w:widowControl w:val="0"/>
      <w:ind w:left="851" w:hanging="851"/>
    </w:pPr>
    <w:rPr>
      <w:sz w:val="24"/>
    </w:rPr>
  </w:style>
  <w:style w:type="paragraph" w:styleId="Testofumetto">
    <w:name w:val="Balloon Text"/>
    <w:basedOn w:val="Normale"/>
    <w:semiHidden/>
    <w:rsid w:val="00FF45DE"/>
    <w:rPr>
      <w:rFonts w:ascii="Tahoma" w:hAnsi="Tahoma" w:cs="Tahoma"/>
      <w:sz w:val="16"/>
      <w:szCs w:val="16"/>
    </w:rPr>
  </w:style>
  <w:style w:type="paragraph" w:styleId="Rientrocorpodeltesto">
    <w:name w:val="Body Text Indent"/>
    <w:basedOn w:val="Normale"/>
    <w:link w:val="RientrocorpodeltestoCarattere"/>
    <w:rsid w:val="00373257"/>
    <w:pPr>
      <w:spacing w:after="120"/>
    </w:pPr>
    <w:rPr>
      <w:rFonts w:ascii="Times New Roman" w:hAnsi="Times New Roman"/>
      <w:sz w:val="24"/>
    </w:rPr>
  </w:style>
  <w:style w:type="character" w:customStyle="1" w:styleId="RientrocorpodeltestoCarattere">
    <w:name w:val="Rientro corpo del testo Carattere"/>
    <w:basedOn w:val="Carpredefinitoparagrafo"/>
    <w:link w:val="Rientrocorpodeltesto"/>
    <w:rsid w:val="00373257"/>
    <w:rPr>
      <w:sz w:val="24"/>
    </w:rPr>
  </w:style>
  <w:style w:type="paragraph" w:styleId="Corpodeltesto">
    <w:name w:val="Body Text"/>
    <w:basedOn w:val="Normale"/>
    <w:link w:val="CorpodeltestoCarattere"/>
    <w:rsid w:val="00373257"/>
    <w:pPr>
      <w:spacing w:after="120"/>
      <w:ind w:firstLine="0"/>
    </w:pPr>
    <w:rPr>
      <w:rFonts w:ascii="Times New Roman" w:hAnsi="Times New Roman"/>
      <w:sz w:val="22"/>
    </w:rPr>
  </w:style>
  <w:style w:type="character" w:customStyle="1" w:styleId="CorpodeltestoCarattere">
    <w:name w:val="Corpo del testo Carattere"/>
    <w:basedOn w:val="Carpredefinitoparagrafo"/>
    <w:link w:val="Corpodeltesto"/>
    <w:rsid w:val="00373257"/>
    <w:rPr>
      <w:sz w:val="22"/>
    </w:rPr>
  </w:style>
  <w:style w:type="paragraph" w:styleId="Rientrocorpodeltesto2">
    <w:name w:val="Body Text Indent 2"/>
    <w:basedOn w:val="Normale"/>
    <w:link w:val="Rientrocorpodeltesto2Carattere"/>
    <w:rsid w:val="00373257"/>
    <w:pPr>
      <w:spacing w:after="120"/>
    </w:pPr>
    <w:rPr>
      <w:rFonts w:ascii="Times New Roman" w:hAnsi="Times New Roman"/>
      <w:sz w:val="22"/>
    </w:rPr>
  </w:style>
  <w:style w:type="character" w:customStyle="1" w:styleId="Rientrocorpodeltesto2Carattere">
    <w:name w:val="Rientro corpo del testo 2 Carattere"/>
    <w:basedOn w:val="Carpredefinitoparagrafo"/>
    <w:link w:val="Rientrocorpodeltesto2"/>
    <w:rsid w:val="00373257"/>
    <w:rPr>
      <w:sz w:val="22"/>
    </w:rPr>
  </w:style>
  <w:style w:type="character" w:styleId="Collegamentoipertestuale">
    <w:name w:val="Hyperlink"/>
    <w:basedOn w:val="Carpredefinitoparagrafo"/>
    <w:rsid w:val="00FD06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vsgtusc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08E7-5266-47D6-ABCD-6034F99D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864</Words>
  <Characters>4930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COMUNE DI VILLA SAN GIOVANNI IN TUSCIA.</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barabba</dc:creator>
  <cp:keywords/>
  <dc:description/>
  <cp:lastModifiedBy>oem</cp:lastModifiedBy>
  <cp:revision>6</cp:revision>
  <cp:lastPrinted>2012-06-16T10:43:00Z</cp:lastPrinted>
  <dcterms:created xsi:type="dcterms:W3CDTF">2012-06-15T07:12:00Z</dcterms:created>
  <dcterms:modified xsi:type="dcterms:W3CDTF">2012-06-16T11:20:00Z</dcterms:modified>
</cp:coreProperties>
</file>